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2" w:rsidRDefault="008B4F52" w:rsidP="008B4F52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8B4F52" w:rsidRDefault="008B4F52" w:rsidP="008B4F52"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1家建设期满省级综合体名单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103"/>
        <w:gridCol w:w="1559"/>
        <w:gridCol w:w="2117"/>
      </w:tblGrid>
      <w:tr w:rsidR="008B4F52" w:rsidTr="000471CB">
        <w:trPr>
          <w:trHeight w:val="573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综合体名称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申请单位</w:t>
            </w:r>
          </w:p>
        </w:tc>
      </w:tr>
      <w:tr w:rsidR="008B4F52" w:rsidTr="000471CB">
        <w:trPr>
          <w:trHeight w:val="60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9E4336" w:rsidP="000471C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浙江省宁波新材料产业创新服务综合体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B4F52" w:rsidRDefault="008B4F52" w:rsidP="000471CB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宁波国家高新区（新材料科技城）管委会</w:t>
            </w:r>
          </w:p>
        </w:tc>
      </w:tr>
    </w:tbl>
    <w:p w:rsidR="00BE23C7" w:rsidRDefault="00BE23C7"/>
    <w:p w:rsidR="002F2AC3" w:rsidRDefault="002F2AC3"/>
    <w:p w:rsidR="002F2AC3" w:rsidRDefault="002F2AC3"/>
    <w:p w:rsidR="002F2AC3" w:rsidRDefault="009E4336" w:rsidP="002F2AC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12</w:t>
      </w:r>
      <w:r w:rsidR="002F2AC3">
        <w:rPr>
          <w:rFonts w:ascii="方正小标宋简体" w:eastAsia="方正小标宋简体" w:hint="eastAsia"/>
          <w:bCs/>
          <w:sz w:val="40"/>
          <w:szCs w:val="40"/>
        </w:rPr>
        <w:t>家年度绩效评价省级综合体名单</w:t>
      </w:r>
    </w:p>
    <w:tbl>
      <w:tblPr>
        <w:tblW w:w="9159" w:type="dxa"/>
        <w:tblInd w:w="-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870"/>
        <w:gridCol w:w="2325"/>
      </w:tblGrid>
      <w:tr w:rsidR="002F2AC3" w:rsidTr="000471CB">
        <w:trPr>
          <w:trHeight w:val="63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2"/>
                <w:szCs w:val="22"/>
              </w:rPr>
            </w:pPr>
            <w:r>
              <w:rPr>
                <w:rStyle w:val="font91"/>
                <w:lang w:bidi="ar"/>
              </w:rPr>
              <w:t>序号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2"/>
                <w:szCs w:val="22"/>
              </w:rPr>
            </w:pPr>
            <w:r>
              <w:rPr>
                <w:rStyle w:val="font91"/>
                <w:lang w:bidi="ar"/>
              </w:rPr>
              <w:t>综合体名称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b/>
                <w:color w:val="000000"/>
                <w:sz w:val="22"/>
                <w:szCs w:val="22"/>
              </w:rPr>
            </w:pPr>
            <w:r>
              <w:rPr>
                <w:rStyle w:val="font91"/>
                <w:lang w:bidi="ar"/>
              </w:rPr>
              <w:t>申请单位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9E433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浙江省宁波新能源汽车产业创新服务综合体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 w:rsidRPr="009E4336">
              <w:rPr>
                <w:rStyle w:val="font81"/>
                <w:sz w:val="22"/>
                <w:szCs w:val="22"/>
                <w:lang w:bidi="ar"/>
              </w:rPr>
              <w:t>杭州湾新区管委会</w:t>
            </w:r>
            <w:bookmarkStart w:id="0" w:name="_GoBack"/>
            <w:bookmarkEnd w:id="0"/>
          </w:p>
        </w:tc>
      </w:tr>
      <w:tr w:rsidR="002F2AC3" w:rsidTr="000471CB">
        <w:trPr>
          <w:trHeight w:val="63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浙江省宁波新材料产业创新服务综合体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宁波国家高新区（新材料科技城）管委会</w:t>
            </w:r>
          </w:p>
        </w:tc>
      </w:tr>
      <w:tr w:rsidR="002F2AC3" w:rsidTr="000471CB">
        <w:trPr>
          <w:trHeight w:val="63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浙江省宁波新型光电显示产业创新服务综合体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宁波国家高新区（新材料科技城）管委会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浙江省宁波镇海精细化工产业创新服务综合体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镇海区人民政府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浙江省宁海模具产业创新服务综合体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宁海县人民政府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</w:t>
            </w: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鄞州微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系统产业创新服务综合体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州区人民政府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</w:t>
            </w: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州纺织服装产业创新服务综合体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州区人民政府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浙江省慈溪智能家电产业创新服务综合体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慈溪市人民政府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浙江省余姚光电信息产业创新服务综合体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余姚市人民政府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浙江省宁波北仑文</w:t>
            </w: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创产业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北仑区人民政府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浙江省宁波北仑智能装备产业创新服务综合体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北仑区人民政府</w:t>
            </w:r>
          </w:p>
        </w:tc>
      </w:tr>
      <w:tr w:rsidR="002F2AC3" w:rsidTr="000471CB">
        <w:trPr>
          <w:trHeight w:val="61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9E4336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left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浙江省宁波海</w:t>
            </w: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时尚服装服饰产业创新服务综合体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AC3" w:rsidRDefault="002F2AC3" w:rsidP="000471CB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Style w:val="font81"/>
                <w:rFonts w:hint="default"/>
                <w:sz w:val="22"/>
                <w:szCs w:val="22"/>
                <w:lang w:bidi="ar"/>
              </w:rPr>
              <w:t>区人民政府</w:t>
            </w:r>
          </w:p>
        </w:tc>
      </w:tr>
    </w:tbl>
    <w:p w:rsidR="002F2AC3" w:rsidRDefault="002F2AC3"/>
    <w:sectPr w:rsidR="002F2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24" w:rsidRDefault="00994C24" w:rsidP="008B4F52">
      <w:r>
        <w:separator/>
      </w:r>
    </w:p>
  </w:endnote>
  <w:endnote w:type="continuationSeparator" w:id="0">
    <w:p w:rsidR="00994C24" w:rsidRDefault="00994C24" w:rsidP="008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00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24" w:rsidRDefault="00994C24" w:rsidP="008B4F52">
      <w:r>
        <w:separator/>
      </w:r>
    </w:p>
  </w:footnote>
  <w:footnote w:type="continuationSeparator" w:id="0">
    <w:p w:rsidR="00994C24" w:rsidRDefault="00994C24" w:rsidP="008B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5"/>
    <w:rsid w:val="002F2AC3"/>
    <w:rsid w:val="00617839"/>
    <w:rsid w:val="006908C3"/>
    <w:rsid w:val="008B4F52"/>
    <w:rsid w:val="00935E25"/>
    <w:rsid w:val="00994C24"/>
    <w:rsid w:val="009E4336"/>
    <w:rsid w:val="00B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52"/>
    <w:rPr>
      <w:sz w:val="18"/>
      <w:szCs w:val="18"/>
    </w:rPr>
  </w:style>
  <w:style w:type="character" w:customStyle="1" w:styleId="font91">
    <w:name w:val="font91"/>
    <w:qFormat/>
    <w:rsid w:val="002F2AC3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81">
    <w:name w:val="font81"/>
    <w:qFormat/>
    <w:rsid w:val="002F2AC3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52"/>
    <w:rPr>
      <w:sz w:val="18"/>
      <w:szCs w:val="18"/>
    </w:rPr>
  </w:style>
  <w:style w:type="character" w:customStyle="1" w:styleId="font91">
    <w:name w:val="font91"/>
    <w:qFormat/>
    <w:rsid w:val="002F2AC3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font81">
    <w:name w:val="font81"/>
    <w:qFormat/>
    <w:rsid w:val="002F2AC3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庞琳</dc:creator>
  <cp:keywords/>
  <dc:description/>
  <cp:lastModifiedBy>庞琳</cp:lastModifiedBy>
  <cp:revision>4</cp:revision>
  <dcterms:created xsi:type="dcterms:W3CDTF">2021-06-04T09:00:00Z</dcterms:created>
  <dcterms:modified xsi:type="dcterms:W3CDTF">2021-06-04T09:41:00Z</dcterms:modified>
</cp:coreProperties>
</file>