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2DB8" w14:textId="77777777" w:rsidR="00D10F95" w:rsidRDefault="00000000">
      <w:pPr>
        <w:snapToGrid w:val="0"/>
        <w:spacing w:line="560" w:lineRule="exact"/>
        <w:rPr>
          <w:rFonts w:ascii="黑体" w:eastAsia="黑体" w:hAnsi="黑体" w:cs="黑体"/>
          <w:sz w:val="32"/>
          <w:szCs w:val="32"/>
        </w:rPr>
      </w:pPr>
      <w:r>
        <w:rPr>
          <w:rFonts w:ascii="黑体" w:eastAsia="黑体" w:hAnsi="黑体" w:cs="黑体" w:hint="eastAsia"/>
          <w:sz w:val="32"/>
          <w:szCs w:val="32"/>
        </w:rPr>
        <w:t>附件1</w:t>
      </w:r>
    </w:p>
    <w:p w14:paraId="04BCCF47" w14:textId="77777777" w:rsidR="00D10F95" w:rsidRDefault="00000000">
      <w:pPr>
        <w:widowControl/>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2023年宁波市重点企业研究院认定名单</w:t>
      </w:r>
    </w:p>
    <w:tbl>
      <w:tblPr>
        <w:tblW w:w="13985" w:type="dxa"/>
        <w:tblLayout w:type="fixed"/>
        <w:tblLook w:val="04A0" w:firstRow="1" w:lastRow="0" w:firstColumn="1" w:lastColumn="0" w:noHBand="0" w:noVBand="1"/>
      </w:tblPr>
      <w:tblGrid>
        <w:gridCol w:w="895"/>
        <w:gridCol w:w="7298"/>
        <w:gridCol w:w="4217"/>
        <w:gridCol w:w="1575"/>
      </w:tblGrid>
      <w:tr w:rsidR="00D10F95" w14:paraId="605EF00A" w14:textId="77777777">
        <w:trPr>
          <w:trHeight w:val="540"/>
          <w:tblHead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8BB1" w14:textId="77777777" w:rsidR="00D10F95" w:rsidRDefault="00000000">
            <w:pPr>
              <w:widowControl/>
              <w:jc w:val="center"/>
              <w:textAlignment w:val="center"/>
              <w:rPr>
                <w:rFonts w:ascii="黑体" w:eastAsia="黑体" w:hAnsi="黑体" w:cs="黑体"/>
                <w:bCs/>
                <w:color w:val="000000"/>
                <w:kern w:val="0"/>
                <w:sz w:val="22"/>
                <w:lang w:bidi="ar"/>
              </w:rPr>
            </w:pPr>
            <w:r>
              <w:rPr>
                <w:rFonts w:ascii="黑体" w:eastAsia="黑体" w:hAnsi="黑体" w:cs="黑体" w:hint="eastAsia"/>
                <w:bCs/>
                <w:color w:val="000000"/>
                <w:kern w:val="0"/>
                <w:sz w:val="22"/>
                <w:lang w:bidi="ar"/>
              </w:rPr>
              <w:t>序号</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E847" w14:textId="77777777" w:rsidR="00D10F95" w:rsidRDefault="00000000">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重点企业研究院名称</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E9F9" w14:textId="77777777" w:rsidR="00D10F95" w:rsidRDefault="00000000">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rPr>
              <w:t>依托单位名称</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6CACD" w14:textId="77777777" w:rsidR="00D10F95" w:rsidRDefault="00000000">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属地</w:t>
            </w:r>
          </w:p>
        </w:tc>
      </w:tr>
      <w:tr w:rsidR="00D10F95" w14:paraId="1049FD67" w14:textId="77777777">
        <w:trPr>
          <w:trHeight w:val="41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9A1B"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DBEB"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宁波市东力传动设备重点企业研究院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A59B"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宁波东力传动设备有限公司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FFFA"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江北区</w:t>
            </w:r>
          </w:p>
        </w:tc>
      </w:tr>
      <w:tr w:rsidR="00D10F95" w14:paraId="0C466A84" w14:textId="77777777">
        <w:trPr>
          <w:trHeight w:val="41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1B42"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675A"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宁波市富来车灯控制系统重点企业研究院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6C04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宁波市富来电子科技有限公司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A41B"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江北区</w:t>
            </w:r>
          </w:p>
        </w:tc>
      </w:tr>
      <w:tr w:rsidR="00D10F95" w14:paraId="30197053" w14:textId="77777777">
        <w:trPr>
          <w:trHeight w:val="4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011B"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3</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104B"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宁波市康赛妮高端羊绒纱线重点企业研究院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202E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康赛妮集团有限公司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78D5"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江北区</w:t>
            </w:r>
          </w:p>
        </w:tc>
      </w:tr>
      <w:tr w:rsidR="00D10F95" w14:paraId="373906FE" w14:textId="77777777">
        <w:trPr>
          <w:trHeight w:val="4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FE09"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4</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8FF6"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宁波市欧达晶硅光伏组件重点企业研究院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B166"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宁波欧达光电有限公司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7883"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江北区</w:t>
            </w:r>
          </w:p>
        </w:tc>
      </w:tr>
      <w:tr w:rsidR="00D10F95" w14:paraId="17F2171E" w14:textId="77777777">
        <w:trPr>
          <w:trHeight w:val="38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0A1A"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5</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5A6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宁波市中车时代交通与新能源传感器重点企业研究院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68B18"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宁波中车时代传感技术有限公司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C666"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江北区</w:t>
            </w:r>
          </w:p>
        </w:tc>
      </w:tr>
      <w:tr w:rsidR="00D10F95" w14:paraId="66AB763E" w14:textId="77777777">
        <w:trPr>
          <w:trHeight w:val="45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8821"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6</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369A"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宁波市达尔高性能微型球轴承重点企业研究院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78E8"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宁波达尔机械科技有限公司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1048"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镇海区</w:t>
            </w:r>
          </w:p>
        </w:tc>
      </w:tr>
      <w:tr w:rsidR="00D10F95" w14:paraId="65993303" w14:textId="77777777">
        <w:trPr>
          <w:trHeight w:val="4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0B6D"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7</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4BCE"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宁波市德业变频光伏逆变器重点企业研究院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1DAA"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宁波德业变频技术有限公司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D81B"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北仑区</w:t>
            </w:r>
          </w:p>
        </w:tc>
      </w:tr>
      <w:tr w:rsidR="00D10F95" w14:paraId="6EA6D9EB" w14:textId="77777777">
        <w:trPr>
          <w:trHeight w:val="44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E490"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8</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466C"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宁波市蓝圣自动化装备重点企业研究院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7C78"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宁波蓝圣智能科技有限公司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8DC44"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北仑区</w:t>
            </w:r>
          </w:p>
        </w:tc>
      </w:tr>
      <w:tr w:rsidR="00D10F95" w14:paraId="3FDE716E" w14:textId="77777777">
        <w:trPr>
          <w:trHeight w:val="43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F593"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9</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3BCC8"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宁波市力劲精密智能压铸装备重点企业研究院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DF6DC"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宁波力劲科技有限公司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2438"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北仑区</w:t>
            </w:r>
          </w:p>
        </w:tc>
      </w:tr>
      <w:tr w:rsidR="00D10F95" w14:paraId="7C106A5F" w14:textId="77777777">
        <w:trPr>
          <w:trHeight w:val="42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50D1"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10</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432E"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宁波市易通特种基础工程地基基础施工技术及施工装备重点企业研究院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331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浙江易通特种基础工程股份有限公司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2104"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北仑区</w:t>
            </w:r>
          </w:p>
        </w:tc>
      </w:tr>
      <w:tr w:rsidR="00D10F95" w14:paraId="54C2A908" w14:textId="77777777">
        <w:trPr>
          <w:trHeight w:val="42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A923"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11</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697A"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宁波市德洲集成电路引线框架重点企业研究院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24EB"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宁波德洲精密电子有限公司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1CAC"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2304F8EA" w14:textId="77777777">
        <w:trPr>
          <w:trHeight w:val="44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7ABD"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12</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06E8A"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宁波市东源专业音响重点企业研究院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D81B7"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宁波东源音响器材有限公司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44A9"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15EBF75C" w14:textId="77777777">
        <w:trPr>
          <w:trHeight w:val="43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DE3AE"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13</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464E"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宁波市吉威熔模铸件重点企业研究院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EBBD"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宁波吉威熔模铸造有限公司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7D7D"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024D4ADE" w14:textId="77777777">
        <w:trPr>
          <w:trHeight w:val="38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3AD3"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lastRenderedPageBreak/>
              <w:t>14</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5F30"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宁波市宁港钐钴永磁材料重点企业研究院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603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宁波宁港永磁材料有限公司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3AFF"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3445709B" w14:textId="77777777">
        <w:trPr>
          <w:trHeight w:val="39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E55C"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15</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FBE6"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宁波市舒普智能装备重点企业研究院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9299"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舒普智能技术股份有限公司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4F4EF"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65CB0501" w14:textId="77777777">
        <w:trPr>
          <w:trHeight w:val="392"/>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C6D8"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16</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232D2"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宁波市威晟热管理系统核心零部件重点企业研究院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80C7"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威晟汽车科技（宁波）有限公司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D07A5"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2F886C59" w14:textId="77777777">
        <w:trPr>
          <w:trHeight w:val="43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DCD1"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17</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1584"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宁波市微萌蔬菜种业重点企业研究院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4FC1"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宁波微萌种业有限公司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810C"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7CEE089F" w14:textId="77777777">
        <w:trPr>
          <w:trHeight w:val="44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54A5"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18</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0E4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宁波市卓尔博电机部件重点企业研究院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15C2"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卓尔博</w:t>
            </w:r>
            <w:r>
              <w:rPr>
                <w:rFonts w:ascii="Times New Roman" w:eastAsia="仿宋_GB2312" w:hAnsi="Times New Roman" w:cs="Times New Roman"/>
                <w:color w:val="000000"/>
                <w:kern w:val="0"/>
                <w:sz w:val="22"/>
                <w:lang w:bidi="ar"/>
              </w:rPr>
              <w:t>(</w:t>
            </w:r>
            <w:r>
              <w:rPr>
                <w:rFonts w:ascii="Times New Roman" w:eastAsia="仿宋_GB2312" w:hAnsi="Times New Roman" w:cs="Times New Roman"/>
                <w:color w:val="000000"/>
                <w:kern w:val="0"/>
                <w:sz w:val="22"/>
                <w:lang w:bidi="ar"/>
              </w:rPr>
              <w:t>宁波</w:t>
            </w:r>
            <w:r>
              <w:rPr>
                <w:rFonts w:ascii="Times New Roman" w:eastAsia="仿宋_GB2312" w:hAnsi="Times New Roman" w:cs="Times New Roman"/>
                <w:color w:val="000000"/>
                <w:kern w:val="0"/>
                <w:sz w:val="22"/>
                <w:lang w:bidi="ar"/>
              </w:rPr>
              <w:t>)</w:t>
            </w:r>
            <w:r>
              <w:rPr>
                <w:rFonts w:ascii="Times New Roman" w:eastAsia="仿宋_GB2312" w:hAnsi="Times New Roman" w:cs="Times New Roman"/>
                <w:color w:val="000000"/>
                <w:kern w:val="0"/>
                <w:sz w:val="22"/>
                <w:lang w:bidi="ar"/>
              </w:rPr>
              <w:t>精密机电股份有限公司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58DE"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鄞州区</w:t>
            </w:r>
          </w:p>
        </w:tc>
      </w:tr>
      <w:tr w:rsidR="00D10F95" w14:paraId="15A6893E" w14:textId="77777777">
        <w:trPr>
          <w:trHeight w:val="41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C302"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19</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F852"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宁波市秉航按摩器械重点企业研究院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3E66"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宁波秉航科技集</w:t>
            </w:r>
            <w:r>
              <w:rPr>
                <w:rStyle w:val="font21"/>
                <w:rFonts w:ascii="Times New Roman" w:eastAsia="仿宋_GB2312" w:hAnsi="Times New Roman" w:cs="Times New Roman" w:hint="default"/>
                <w:lang w:bidi="ar"/>
              </w:rPr>
              <w:t>团</w:t>
            </w:r>
            <w:r>
              <w:rPr>
                <w:rStyle w:val="font01"/>
                <w:rFonts w:ascii="Times New Roman" w:hAnsi="Times New Roman" w:cs="Times New Roman"/>
                <w:lang w:bidi="ar"/>
              </w:rPr>
              <w:t>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BC60"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奉化区</w:t>
            </w:r>
          </w:p>
        </w:tc>
      </w:tr>
      <w:tr w:rsidR="00D10F95" w14:paraId="131CBEC5" w14:textId="77777777">
        <w:trPr>
          <w:trHeight w:val="42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BC540"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20</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E4CA"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宁波市利安高分子材料高性能化改性应用重点企业研究院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81098"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宁波利安科技股份有限公司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70B0"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奉化区</w:t>
            </w:r>
          </w:p>
        </w:tc>
      </w:tr>
      <w:tr w:rsidR="00D10F95" w14:paraId="61C681F0" w14:textId="77777777">
        <w:trPr>
          <w:trHeight w:val="44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5332"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21</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97E1"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宁波市松科磁材烧结钕铁硼磁钢重点企业研究院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7019"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宁波松科磁材有限公司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555C"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奉化区</w:t>
            </w:r>
          </w:p>
        </w:tc>
      </w:tr>
      <w:tr w:rsidR="00D10F95" w14:paraId="4F6D80EF" w14:textId="77777777">
        <w:trPr>
          <w:trHeight w:val="45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B406"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22</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09DE"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宁波市容百新能源重点企业研究院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72A0"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宁波容百新能源科技股份有限公司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29F5"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余姚市</w:t>
            </w:r>
          </w:p>
        </w:tc>
      </w:tr>
      <w:tr w:rsidR="00D10F95" w14:paraId="1ACC3380" w14:textId="77777777">
        <w:trPr>
          <w:trHeight w:val="43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1E13"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23</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A328"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宁波市舜宇机器视觉智能传感重点企业研究院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10B7"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余姚舜宇智能光学技术有限公司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3EDB"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余姚市</w:t>
            </w:r>
          </w:p>
        </w:tc>
      </w:tr>
      <w:tr w:rsidR="00D10F95" w14:paraId="052FE9D2" w14:textId="77777777">
        <w:trPr>
          <w:trHeight w:val="44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641B"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24</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38E7"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宁波市第一注塑新能源汽车轻量化复杂模具重点企业研究院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A845"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宁海县第一注塑模具有限公司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3B4D"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宁海县</w:t>
            </w:r>
          </w:p>
        </w:tc>
      </w:tr>
      <w:tr w:rsidR="00D10F95" w14:paraId="35751BD8" w14:textId="77777777">
        <w:trPr>
          <w:trHeight w:val="37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F89"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25</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9E9F"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宁波市华翔汽车饰件重点企业研究院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07E9"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宁波华翔汽车饰件有限公司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60CB"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象山县</w:t>
            </w:r>
          </w:p>
        </w:tc>
      </w:tr>
      <w:tr w:rsidR="00D10F95" w14:paraId="406FEF09" w14:textId="77777777">
        <w:trPr>
          <w:trHeight w:val="4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0DF9"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26</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707DC"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宁波市锦浪科技高效可靠光储逆变器重点企业研究院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56D2C"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锦浪科技股份有限公司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FA31"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象山县</w:t>
            </w:r>
          </w:p>
        </w:tc>
      </w:tr>
      <w:tr w:rsidR="00D10F95" w14:paraId="1F59E490" w14:textId="77777777">
        <w:trPr>
          <w:trHeight w:val="422"/>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FFD1"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27</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BCB6"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宁波市劳伦斯汽车内饰件重点企业研究院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460B"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宁波劳伦斯汽车内饰件有限公司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6E91D"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象山县</w:t>
            </w:r>
          </w:p>
        </w:tc>
      </w:tr>
      <w:tr w:rsidR="00D10F95" w14:paraId="6740D87C" w14:textId="77777777">
        <w:trPr>
          <w:trHeight w:val="4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38C9"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28</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95402"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宁波市路宝桥梁技术重点企业研究院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9429"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宁波路宝科技实业集团有限公司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D505"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高新区</w:t>
            </w:r>
          </w:p>
        </w:tc>
      </w:tr>
      <w:tr w:rsidR="00D10F95" w14:paraId="3CA03533" w14:textId="77777777">
        <w:trPr>
          <w:trHeight w:val="43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0BAD" w14:textId="77777777" w:rsidR="00D10F95" w:rsidRDefault="00000000">
            <w:pPr>
              <w:widowControl/>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29</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C4A3"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宁波市赛尔富智能</w:t>
            </w:r>
            <w:r>
              <w:rPr>
                <w:rFonts w:ascii="Times New Roman" w:eastAsia="仿宋_GB2312" w:hAnsi="Times New Roman" w:cs="Times New Roman"/>
                <w:color w:val="000000"/>
                <w:kern w:val="0"/>
                <w:sz w:val="22"/>
                <w:lang w:bidi="ar"/>
              </w:rPr>
              <w:t>LED</w:t>
            </w:r>
            <w:r>
              <w:rPr>
                <w:rFonts w:ascii="Times New Roman" w:eastAsia="仿宋_GB2312" w:hAnsi="Times New Roman" w:cs="Times New Roman"/>
                <w:color w:val="000000"/>
                <w:kern w:val="0"/>
                <w:sz w:val="22"/>
                <w:lang w:bidi="ar"/>
              </w:rPr>
              <w:t>商业照明重点企业研究院</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846C" w14:textId="77777777" w:rsidR="00D10F95" w:rsidRDefault="00000000">
            <w:pPr>
              <w:widowControl/>
              <w:jc w:val="left"/>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赛尔富电子有限公司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E998" w14:textId="77777777" w:rsidR="00D10F95" w:rsidRDefault="00000000">
            <w:pPr>
              <w:widowControl/>
              <w:jc w:val="center"/>
              <w:textAlignment w:val="center"/>
              <w:rPr>
                <w:rFonts w:ascii="Times New Roman" w:eastAsia="仿宋_GB2312" w:hAnsi="Times New Roman" w:cs="Times New Roman"/>
                <w:color w:val="000000"/>
                <w:sz w:val="22"/>
              </w:rPr>
            </w:pPr>
            <w:r>
              <w:rPr>
                <w:rFonts w:ascii="Times New Roman" w:eastAsia="仿宋_GB2312" w:hAnsi="Times New Roman" w:cs="Times New Roman"/>
                <w:color w:val="000000"/>
                <w:kern w:val="0"/>
                <w:sz w:val="22"/>
                <w:lang w:bidi="ar"/>
              </w:rPr>
              <w:t>高新区</w:t>
            </w:r>
          </w:p>
        </w:tc>
      </w:tr>
    </w:tbl>
    <w:p w14:paraId="71E66C92" w14:textId="322CC79F" w:rsidR="00D10F95" w:rsidRDefault="00D10F95" w:rsidP="00D92E5F">
      <w:pPr>
        <w:widowControl/>
        <w:jc w:val="left"/>
        <w:rPr>
          <w:rFonts w:ascii="Times New Roman" w:hAnsi="Times New Roman" w:cs="Times New Roman" w:hint="eastAsia"/>
        </w:rPr>
      </w:pPr>
    </w:p>
    <w:sectPr w:rsidR="00D10F95" w:rsidSect="00D92E5F">
      <w:footerReference w:type="default" r:id="rId8"/>
      <w:pgSz w:w="16838" w:h="11906" w:orient="landscape"/>
      <w:pgMar w:top="2098" w:right="1474" w:bottom="1984" w:left="1587"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30EF" w14:textId="77777777" w:rsidR="005A26FA" w:rsidRDefault="005A26FA">
      <w:r>
        <w:separator/>
      </w:r>
    </w:p>
  </w:endnote>
  <w:endnote w:type="continuationSeparator" w:id="0">
    <w:p w14:paraId="6549F98C" w14:textId="77777777" w:rsidR="005A26FA" w:rsidRDefault="005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769A" w14:textId="77777777" w:rsidR="00D10F95" w:rsidRDefault="00000000">
    <w:pPr>
      <w:pStyle w:val="a0"/>
      <w:jc w:val="center"/>
      <w:rPr>
        <w:sz w:val="22"/>
      </w:rPr>
    </w:pPr>
    <w:r>
      <w:rPr>
        <w:noProof/>
        <w:sz w:val="22"/>
      </w:rPr>
      <mc:AlternateContent>
        <mc:Choice Requires="wps">
          <w:drawing>
            <wp:anchor distT="0" distB="0" distL="114300" distR="114300" simplePos="0" relativeHeight="251659264" behindDoc="0" locked="0" layoutInCell="1" allowOverlap="1" wp14:anchorId="13562FE5" wp14:editId="6C780DE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1335327"/>
                          </w:sdtPr>
                          <w:sdtEndPr>
                            <w:rPr>
                              <w:rFonts w:ascii="宋体" w:eastAsia="宋体" w:hAnsi="宋体" w:cs="宋体" w:hint="eastAsia"/>
                              <w:sz w:val="28"/>
                              <w:szCs w:val="28"/>
                            </w:rPr>
                          </w:sdtEndPr>
                          <w:sdtContent>
                            <w:p w14:paraId="54BB1D9B" w14:textId="77777777" w:rsidR="00D10F95" w:rsidRDefault="00000000">
                              <w:pPr>
                                <w:pStyle w:val="a0"/>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1</w:t>
                              </w:r>
                              <w:r>
                                <w:rPr>
                                  <w:rFonts w:ascii="宋体" w:eastAsia="宋体" w:hAnsi="宋体" w:cs="宋体" w:hint="eastAsia"/>
                                  <w:sz w:val="28"/>
                                  <w:szCs w:val="28"/>
                                </w:rPr>
                                <w:fldChar w:fldCharType="end"/>
                              </w:r>
                            </w:p>
                          </w:sdtContent>
                        </w:sdt>
                        <w:p w14:paraId="296B9B5A" w14:textId="77777777" w:rsidR="00D10F95" w:rsidRDefault="00D10F95">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562FE5"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581335327"/>
                    </w:sdtPr>
                    <w:sdtEndPr>
                      <w:rPr>
                        <w:rFonts w:ascii="宋体" w:eastAsia="宋体" w:hAnsi="宋体" w:cs="宋体" w:hint="eastAsia"/>
                        <w:sz w:val="28"/>
                        <w:szCs w:val="28"/>
                      </w:rPr>
                    </w:sdtEndPr>
                    <w:sdtContent>
                      <w:p w14:paraId="54BB1D9B" w14:textId="77777777" w:rsidR="00D10F95" w:rsidRDefault="00000000">
                        <w:pPr>
                          <w:pStyle w:val="a0"/>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Pr>
                            <w:rFonts w:ascii="宋体" w:eastAsia="宋体" w:hAnsi="宋体" w:cs="宋体" w:hint="eastAsia"/>
                            <w:sz w:val="28"/>
                            <w:szCs w:val="28"/>
                            <w:lang w:val="zh-CN"/>
                          </w:rPr>
                          <w:t>1</w:t>
                        </w:r>
                        <w:r>
                          <w:rPr>
                            <w:rFonts w:ascii="宋体" w:eastAsia="宋体" w:hAnsi="宋体" w:cs="宋体" w:hint="eastAsia"/>
                            <w:sz w:val="28"/>
                            <w:szCs w:val="28"/>
                          </w:rPr>
                          <w:fldChar w:fldCharType="end"/>
                        </w:r>
                      </w:p>
                    </w:sdtContent>
                  </w:sdt>
                  <w:p w14:paraId="296B9B5A" w14:textId="77777777" w:rsidR="00D10F95" w:rsidRDefault="00D10F95">
                    <w:pPr>
                      <w:pStyle w:val="a0"/>
                    </w:pPr>
                  </w:p>
                </w:txbxContent>
              </v:textbox>
              <w10:wrap anchorx="margin"/>
            </v:shape>
          </w:pict>
        </mc:Fallback>
      </mc:AlternateContent>
    </w:r>
  </w:p>
  <w:p w14:paraId="7B91BA8C" w14:textId="77777777" w:rsidR="00D10F95" w:rsidRDefault="00D10F95">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2E15" w14:textId="77777777" w:rsidR="005A26FA" w:rsidRDefault="005A26FA">
      <w:r>
        <w:separator/>
      </w:r>
    </w:p>
  </w:footnote>
  <w:footnote w:type="continuationSeparator" w:id="0">
    <w:p w14:paraId="55439988" w14:textId="77777777" w:rsidR="005A26FA" w:rsidRDefault="005A2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E5EDE"/>
    <w:multiLevelType w:val="singleLevel"/>
    <w:tmpl w:val="56EE5EDE"/>
    <w:lvl w:ilvl="0">
      <w:start w:val="2"/>
      <w:numFmt w:val="decimal"/>
      <w:suff w:val="space"/>
      <w:lvlText w:val="%1."/>
      <w:lvlJc w:val="left"/>
      <w:pPr>
        <w:ind w:left="1600" w:firstLine="0"/>
      </w:pPr>
    </w:lvl>
  </w:abstractNum>
  <w:num w:numId="1" w16cid:durableId="201452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90"/>
    <w:rsid w:val="9F0D57BF"/>
    <w:rsid w:val="AFB56060"/>
    <w:rsid w:val="BDF676E3"/>
    <w:rsid w:val="BE7FF40C"/>
    <w:rsid w:val="CD7F5D5D"/>
    <w:rsid w:val="D9DEC0D8"/>
    <w:rsid w:val="DBBAE0DF"/>
    <w:rsid w:val="DCFB5292"/>
    <w:rsid w:val="DDDF9373"/>
    <w:rsid w:val="DF6F1F63"/>
    <w:rsid w:val="DF9E7DC6"/>
    <w:rsid w:val="E673FBCA"/>
    <w:rsid w:val="E8FDF923"/>
    <w:rsid w:val="F365C9CC"/>
    <w:rsid w:val="F5773A7F"/>
    <w:rsid w:val="F6B3F965"/>
    <w:rsid w:val="F6F71A3D"/>
    <w:rsid w:val="F7E76EF6"/>
    <w:rsid w:val="F7FCA78A"/>
    <w:rsid w:val="FA9FCD4A"/>
    <w:rsid w:val="FAFB23D4"/>
    <w:rsid w:val="FB9E6782"/>
    <w:rsid w:val="FBD9C5AD"/>
    <w:rsid w:val="FFA6917E"/>
    <w:rsid w:val="00076397"/>
    <w:rsid w:val="000E02B0"/>
    <w:rsid w:val="000E5F81"/>
    <w:rsid w:val="00340E93"/>
    <w:rsid w:val="005A26FA"/>
    <w:rsid w:val="006702A1"/>
    <w:rsid w:val="00725EF1"/>
    <w:rsid w:val="0078109D"/>
    <w:rsid w:val="007C2995"/>
    <w:rsid w:val="00836D42"/>
    <w:rsid w:val="00847661"/>
    <w:rsid w:val="009C5A90"/>
    <w:rsid w:val="00AD0586"/>
    <w:rsid w:val="00B74246"/>
    <w:rsid w:val="00B94298"/>
    <w:rsid w:val="00C95868"/>
    <w:rsid w:val="00D10F95"/>
    <w:rsid w:val="00D92E5F"/>
    <w:rsid w:val="00F157B7"/>
    <w:rsid w:val="1DDEFD2C"/>
    <w:rsid w:val="3BAF9736"/>
    <w:rsid w:val="3FBF4D7D"/>
    <w:rsid w:val="4F6FD03F"/>
    <w:rsid w:val="558BAE9F"/>
    <w:rsid w:val="6CD2836A"/>
    <w:rsid w:val="6DF7BA35"/>
    <w:rsid w:val="6FBA29F9"/>
    <w:rsid w:val="72DF1037"/>
    <w:rsid w:val="7A7F380F"/>
    <w:rsid w:val="7D6F8BE1"/>
    <w:rsid w:val="7DA9FD3B"/>
    <w:rsid w:val="7E6704B3"/>
    <w:rsid w:val="7FBE87B1"/>
    <w:rsid w:val="7FF7C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6615B3DD"/>
  <w15:docId w15:val="{9F8FC119-D786-4D13-BA05-D25CD88A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1"/>
    <w:uiPriority w:val="99"/>
    <w:semiHidden/>
    <w:unhideWhenUsed/>
    <w:qFormat/>
    <w:rPr>
      <w:color w:val="0000FF"/>
      <w:u w:val="single"/>
    </w:rPr>
  </w:style>
  <w:style w:type="character" w:customStyle="1" w:styleId="a6">
    <w:name w:val="页眉 字符"/>
    <w:basedOn w:val="a1"/>
    <w:link w:val="a5"/>
    <w:uiPriority w:val="99"/>
    <w:qFormat/>
    <w:rPr>
      <w:sz w:val="18"/>
      <w:szCs w:val="18"/>
    </w:rPr>
  </w:style>
  <w:style w:type="character" w:customStyle="1" w:styleId="a4">
    <w:name w:val="页脚 字符"/>
    <w:basedOn w:val="a1"/>
    <w:link w:val="a0"/>
    <w:uiPriority w:val="99"/>
    <w:qFormat/>
    <w:rPr>
      <w:sz w:val="18"/>
      <w:szCs w:val="18"/>
    </w:rPr>
  </w:style>
  <w:style w:type="character" w:customStyle="1" w:styleId="font21">
    <w:name w:val="font21"/>
    <w:basedOn w:val="a1"/>
    <w:qFormat/>
    <w:rPr>
      <w:rFonts w:ascii="宋体" w:eastAsia="宋体" w:hAnsi="宋体" w:cs="宋体" w:hint="eastAsia"/>
      <w:color w:val="000000"/>
      <w:sz w:val="22"/>
      <w:szCs w:val="22"/>
      <w:u w:val="none"/>
    </w:rPr>
  </w:style>
  <w:style w:type="character" w:customStyle="1" w:styleId="font01">
    <w:name w:val="font01"/>
    <w:basedOn w:val="a1"/>
    <w:qFormat/>
    <w:rPr>
      <w:rFonts w:ascii="仿宋_GB2312" w:eastAsia="仿宋_GB2312" w:cs="仿宋_GB2312"/>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syf</dc:creator>
  <cp:lastModifiedBy>章 莉波</cp:lastModifiedBy>
  <cp:revision>2</cp:revision>
  <cp:lastPrinted>2022-02-17T23:40:00Z</cp:lastPrinted>
  <dcterms:created xsi:type="dcterms:W3CDTF">2023-07-25T08:38:00Z</dcterms:created>
  <dcterms:modified xsi:type="dcterms:W3CDTF">2023-07-25T08:38:00Z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